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A4F46" w14:textId="197792FA" w:rsidR="0034380C" w:rsidRPr="0034380C" w:rsidRDefault="0034380C" w:rsidP="0034380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380C">
        <w:rPr>
          <w:rFonts w:ascii="Times New Roman" w:hAnsi="Times New Roman" w:cs="Times New Roman"/>
          <w:b/>
          <w:bCs/>
          <w:sz w:val="28"/>
          <w:szCs w:val="28"/>
        </w:rPr>
        <w:t>ISTRUZIONI PER I PARTECIPANTI</w:t>
      </w:r>
    </w:p>
    <w:p w14:paraId="0756FC67" w14:textId="59CE885E" w:rsidR="0034380C" w:rsidRPr="0034380C" w:rsidRDefault="0034380C" w:rsidP="003438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0C">
        <w:rPr>
          <w:rFonts w:ascii="Times New Roman" w:hAnsi="Times New Roman" w:cs="Times New Roman"/>
          <w:sz w:val="24"/>
          <w:szCs w:val="24"/>
        </w:rPr>
        <w:t>1. Appena ricevuta dal Tutor d'aula la scheda della gara, trascrivere con la massima attenzione il</w:t>
      </w:r>
      <w:r w:rsidR="00F04523">
        <w:rPr>
          <w:rFonts w:ascii="Times New Roman" w:hAnsi="Times New Roman" w:cs="Times New Roman"/>
          <w:sz w:val="24"/>
          <w:szCs w:val="24"/>
        </w:rPr>
        <w:t xml:space="preserve"> </w:t>
      </w:r>
      <w:r w:rsidRPr="0034380C">
        <w:rPr>
          <w:rFonts w:ascii="Times New Roman" w:hAnsi="Times New Roman" w:cs="Times New Roman"/>
          <w:sz w:val="24"/>
          <w:szCs w:val="24"/>
        </w:rPr>
        <w:t xml:space="preserve">codice PIN nell'apposito spazio (la prova deve essere anonima; è assolutamente vietato scrivere nella scheda nome e cognome o qualunque altro carattere identificativo) </w:t>
      </w:r>
    </w:p>
    <w:p w14:paraId="222A0916" w14:textId="77777777" w:rsidR="0034380C" w:rsidRPr="0034380C" w:rsidRDefault="0034380C" w:rsidP="003438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0C">
        <w:rPr>
          <w:rFonts w:ascii="Times New Roman" w:hAnsi="Times New Roman" w:cs="Times New Roman"/>
          <w:sz w:val="24"/>
          <w:szCs w:val="24"/>
        </w:rPr>
        <w:t xml:space="preserve">2. Svolgere i quesiti in un foglio di "brutta copia". È permesso consultare il materiale didattico e usare gli strumenti in proprio possesso (cancelleria, calcolatrici scientifiche anche grafico-simboliche, tablet, notebook) Non è ammesso l’uso di cellulari e di dispositivi audio. Qualunque apparecchiatura che permetta un collegamento alla rete internet, comprese </w:t>
      </w:r>
      <w:proofErr w:type="spellStart"/>
      <w:r w:rsidRPr="0034380C">
        <w:rPr>
          <w:rFonts w:ascii="Times New Roman" w:hAnsi="Times New Roman" w:cs="Times New Roman"/>
          <w:sz w:val="24"/>
          <w:szCs w:val="24"/>
        </w:rPr>
        <w:t>schedebluetooth</w:t>
      </w:r>
      <w:proofErr w:type="spellEnd"/>
      <w:r w:rsidRPr="0034380C">
        <w:rPr>
          <w:rFonts w:ascii="Times New Roman" w:hAnsi="Times New Roman" w:cs="Times New Roman"/>
          <w:sz w:val="24"/>
          <w:szCs w:val="24"/>
        </w:rPr>
        <w:t xml:space="preserve"> e wireless deve essere disattivata, pena l’annullamento della prova </w:t>
      </w:r>
      <w:proofErr w:type="gramStart"/>
      <w:r w:rsidRPr="0034380C">
        <w:rPr>
          <w:rFonts w:ascii="Times New Roman" w:hAnsi="Times New Roman" w:cs="Times New Roman"/>
          <w:sz w:val="24"/>
          <w:szCs w:val="24"/>
        </w:rPr>
        <w:t>E'</w:t>
      </w:r>
      <w:proofErr w:type="gramEnd"/>
      <w:r w:rsidRPr="0034380C">
        <w:rPr>
          <w:rFonts w:ascii="Times New Roman" w:hAnsi="Times New Roman" w:cs="Times New Roman"/>
          <w:sz w:val="24"/>
          <w:szCs w:val="24"/>
        </w:rPr>
        <w:t xml:space="preserve"> assolutamente vietato chiedere spiegazioni o chiarimenti durante lo svolgimento del test.</w:t>
      </w:r>
    </w:p>
    <w:p w14:paraId="6781C6CF" w14:textId="63525D15" w:rsidR="0034380C" w:rsidRPr="0034380C" w:rsidRDefault="0034380C" w:rsidP="003438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0C">
        <w:rPr>
          <w:rFonts w:ascii="Times New Roman" w:hAnsi="Times New Roman" w:cs="Times New Roman"/>
          <w:sz w:val="24"/>
          <w:szCs w:val="24"/>
        </w:rPr>
        <w:t xml:space="preserve"> 3. Una volta risolto l’esercizio, solo quando si è sicuri del risultato, riportare le risposte nell’apposito</w:t>
      </w:r>
      <w:r w:rsidR="00F04523">
        <w:rPr>
          <w:rFonts w:ascii="Times New Roman" w:hAnsi="Times New Roman" w:cs="Times New Roman"/>
          <w:sz w:val="24"/>
          <w:szCs w:val="24"/>
        </w:rPr>
        <w:t xml:space="preserve"> </w:t>
      </w:r>
      <w:r w:rsidRPr="0034380C">
        <w:rPr>
          <w:rFonts w:ascii="Times New Roman" w:hAnsi="Times New Roman" w:cs="Times New Roman"/>
          <w:sz w:val="24"/>
          <w:szCs w:val="24"/>
        </w:rPr>
        <w:t>spazio presente sulla scheda accompagnate dalle motivazioni e da eventuali commenti. Si raccomanda di scrivere in buona calligrafia evitando le cancellature.</w:t>
      </w:r>
    </w:p>
    <w:p w14:paraId="4DA8ED98" w14:textId="77777777" w:rsidR="0034380C" w:rsidRPr="0034380C" w:rsidRDefault="0034380C" w:rsidP="003438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0C">
        <w:rPr>
          <w:rFonts w:ascii="Times New Roman" w:hAnsi="Times New Roman" w:cs="Times New Roman"/>
          <w:sz w:val="24"/>
          <w:szCs w:val="24"/>
        </w:rPr>
        <w:t xml:space="preserve"> 4. Durante la prova non è consentito uscire dall'aula </w:t>
      </w:r>
    </w:p>
    <w:p w14:paraId="455099CF" w14:textId="77777777" w:rsidR="0034380C" w:rsidRPr="0034380C" w:rsidRDefault="0034380C" w:rsidP="003438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0C">
        <w:rPr>
          <w:rFonts w:ascii="Times New Roman" w:hAnsi="Times New Roman" w:cs="Times New Roman"/>
          <w:sz w:val="24"/>
          <w:szCs w:val="24"/>
        </w:rPr>
        <w:t>5. Al termine della prova, consegnare solo la scheda della gara (NON È CONSENTITO ALLEGARE LA BRUTTA COPIA)</w:t>
      </w:r>
    </w:p>
    <w:p w14:paraId="13D6BA40" w14:textId="40297DC7" w:rsidR="00857013" w:rsidRPr="0034380C" w:rsidRDefault="0034380C" w:rsidP="0034380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80C">
        <w:rPr>
          <w:rFonts w:ascii="Times New Roman" w:hAnsi="Times New Roman" w:cs="Times New Roman"/>
          <w:sz w:val="24"/>
          <w:szCs w:val="24"/>
        </w:rPr>
        <w:t xml:space="preserve"> 6. Nella valutazione degli elaborati la Commissione giudicatrice terrà conto (nell'ordine) - della correttezza dei risultati - della completezza delle motivazioni - della qualità della presentazione - del tempo utilizzato per lo svolgimento</w:t>
      </w:r>
    </w:p>
    <w:sectPr w:rsidR="00857013" w:rsidRPr="003438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0C"/>
    <w:rsid w:val="0034380C"/>
    <w:rsid w:val="00857013"/>
    <w:rsid w:val="00F0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31693"/>
  <w15:chartTrackingRefBased/>
  <w15:docId w15:val="{365C54B8-C554-4CD1-8F34-F8FF91FF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Moriello</dc:creator>
  <cp:keywords/>
  <dc:description/>
  <cp:lastModifiedBy>Nicola Moriello</cp:lastModifiedBy>
  <cp:revision>2</cp:revision>
  <dcterms:created xsi:type="dcterms:W3CDTF">2022-04-23T11:25:00Z</dcterms:created>
  <dcterms:modified xsi:type="dcterms:W3CDTF">2022-04-23T11:36:00Z</dcterms:modified>
</cp:coreProperties>
</file>