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60C" w:rsidRDefault="0021260C" w:rsidP="0021260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line="223" w:lineRule="auto"/>
        <w:jc w:val="both"/>
        <w:rPr>
          <w:b/>
          <w:szCs w:val="20"/>
        </w:rPr>
      </w:pPr>
      <w:r>
        <w:rPr>
          <w:b/>
          <w:szCs w:val="20"/>
        </w:rPr>
        <w:t>Anno 2015/2016</w:t>
      </w:r>
    </w:p>
    <w:p w:rsidR="0021260C" w:rsidRDefault="0021260C" w:rsidP="0021260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line="223" w:lineRule="auto"/>
        <w:jc w:val="both"/>
        <w:rPr>
          <w:b/>
          <w:szCs w:val="20"/>
        </w:rPr>
      </w:pPr>
    </w:p>
    <w:p w:rsidR="0021260C" w:rsidRDefault="0021260C" w:rsidP="0021260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line="223" w:lineRule="auto"/>
        <w:jc w:val="both"/>
        <w:rPr>
          <w:b/>
          <w:szCs w:val="20"/>
        </w:rPr>
      </w:pPr>
      <w:r>
        <w:rPr>
          <w:b/>
          <w:szCs w:val="20"/>
        </w:rPr>
        <w:t xml:space="preserve">Prof.ssa Francesca </w:t>
      </w:r>
      <w:proofErr w:type="spellStart"/>
      <w:r>
        <w:rPr>
          <w:b/>
          <w:szCs w:val="20"/>
        </w:rPr>
        <w:t>Guarracino</w:t>
      </w:r>
      <w:proofErr w:type="spellEnd"/>
    </w:p>
    <w:p w:rsidR="0021260C" w:rsidRDefault="0021260C" w:rsidP="0021260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line="223" w:lineRule="auto"/>
        <w:jc w:val="both"/>
        <w:rPr>
          <w:b/>
          <w:szCs w:val="20"/>
        </w:rPr>
      </w:pPr>
    </w:p>
    <w:p w:rsidR="0021260C" w:rsidRDefault="0021260C" w:rsidP="0021260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line="223" w:lineRule="auto"/>
        <w:jc w:val="both"/>
        <w:rPr>
          <w:b/>
          <w:szCs w:val="20"/>
        </w:rPr>
      </w:pPr>
      <w:r>
        <w:rPr>
          <w:b/>
          <w:szCs w:val="20"/>
        </w:rPr>
        <w:t>Classe 1l1</w:t>
      </w:r>
    </w:p>
    <w:p w:rsidR="0021260C" w:rsidRDefault="0021260C" w:rsidP="0021260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line="223" w:lineRule="auto"/>
        <w:jc w:val="both"/>
        <w:rPr>
          <w:b/>
          <w:szCs w:val="20"/>
        </w:rPr>
      </w:pPr>
    </w:p>
    <w:p w:rsidR="0021260C" w:rsidRPr="00813DF9" w:rsidRDefault="0021260C" w:rsidP="0021260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line="223" w:lineRule="auto"/>
        <w:jc w:val="both"/>
        <w:rPr>
          <w:rFonts w:eastAsia="Arial" w:cs="Arial"/>
          <w:b/>
          <w:szCs w:val="20"/>
        </w:rPr>
      </w:pPr>
      <w:r w:rsidRPr="00813DF9">
        <w:rPr>
          <w:b/>
          <w:szCs w:val="20"/>
        </w:rPr>
        <w:t xml:space="preserve">Obiettivi minimi: </w:t>
      </w:r>
    </w:p>
    <w:p w:rsidR="0021260C" w:rsidRDefault="0021260C" w:rsidP="0021260C">
      <w:pPr>
        <w:rPr>
          <w:rFonts w:cs="Arial"/>
        </w:rPr>
      </w:pPr>
      <w:r>
        <w:rPr>
          <w:szCs w:val="20"/>
        </w:rPr>
        <w:t>Articolazione delle competenze in abilità e conoscenze</w:t>
      </w:r>
    </w:p>
    <w:p w:rsidR="0021260C" w:rsidRDefault="0021260C" w:rsidP="0021260C">
      <w:pPr>
        <w:rPr>
          <w:rFonts w:cs="Arial"/>
        </w:rPr>
      </w:pPr>
    </w:p>
    <w:p w:rsidR="0021260C" w:rsidRPr="00CE774B" w:rsidRDefault="0021260C" w:rsidP="0021260C">
      <w:pPr>
        <w:pStyle w:val="Pidipagina"/>
        <w:tabs>
          <w:tab w:val="clear" w:pos="4819"/>
          <w:tab w:val="clear" w:pos="9638"/>
        </w:tabs>
        <w:ind w:left="360"/>
        <w:rPr>
          <w:rFonts w:cs="Arial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46"/>
        <w:gridCol w:w="2646"/>
        <w:gridCol w:w="2646"/>
      </w:tblGrid>
      <w:tr w:rsidR="0021260C" w:rsidRPr="00405725" w:rsidTr="0021260C">
        <w:tc>
          <w:tcPr>
            <w:tcW w:w="2646" w:type="dxa"/>
          </w:tcPr>
          <w:p w:rsidR="0021260C" w:rsidRPr="00405725" w:rsidRDefault="0021260C" w:rsidP="0021260C">
            <w:pPr>
              <w:pStyle w:val="Default"/>
              <w:jc w:val="center"/>
              <w:rPr>
                <w:color w:val="auto"/>
              </w:rPr>
            </w:pPr>
            <w:r w:rsidRPr="00405725">
              <w:rPr>
                <w:color w:val="auto"/>
              </w:rPr>
              <w:t>COMPETENZE</w:t>
            </w:r>
          </w:p>
        </w:tc>
        <w:tc>
          <w:tcPr>
            <w:tcW w:w="2646" w:type="dxa"/>
          </w:tcPr>
          <w:p w:rsidR="0021260C" w:rsidRPr="00405725" w:rsidRDefault="0021260C" w:rsidP="0021260C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ABILITÀ</w:t>
            </w:r>
          </w:p>
        </w:tc>
        <w:tc>
          <w:tcPr>
            <w:tcW w:w="2646" w:type="dxa"/>
          </w:tcPr>
          <w:p w:rsidR="0021260C" w:rsidRPr="00405725" w:rsidRDefault="0021260C" w:rsidP="0021260C">
            <w:pPr>
              <w:pStyle w:val="Default"/>
              <w:jc w:val="center"/>
              <w:rPr>
                <w:color w:val="auto"/>
              </w:rPr>
            </w:pPr>
            <w:r w:rsidRPr="00405725">
              <w:rPr>
                <w:color w:val="auto"/>
              </w:rPr>
              <w:t>CONOSCENZE</w:t>
            </w:r>
          </w:p>
        </w:tc>
      </w:tr>
      <w:tr w:rsidR="0021260C" w:rsidRPr="00405725" w:rsidTr="0021260C">
        <w:tc>
          <w:tcPr>
            <w:tcW w:w="2646" w:type="dxa"/>
          </w:tcPr>
          <w:p w:rsidR="0021260C" w:rsidRDefault="0021260C" w:rsidP="0021260C">
            <w:pPr>
              <w:pStyle w:val="Default"/>
              <w:ind w:left="450"/>
              <w:rPr>
                <w:rFonts w:ascii="Arial Narrow" w:hAnsi="Arial Narrow"/>
                <w:sz w:val="20"/>
                <w:szCs w:val="20"/>
              </w:rPr>
            </w:pPr>
          </w:p>
          <w:p w:rsidR="0021260C" w:rsidRPr="00A613F8" w:rsidRDefault="0021260C" w:rsidP="0021260C">
            <w:pPr>
              <w:pStyle w:val="Default"/>
              <w:ind w:left="450"/>
              <w:rPr>
                <w:rFonts w:ascii="Arial Narrow" w:hAnsi="Arial Narrow"/>
                <w:sz w:val="20"/>
                <w:szCs w:val="20"/>
              </w:rPr>
            </w:pPr>
            <w:r w:rsidRPr="00A613F8">
              <w:rPr>
                <w:rFonts w:ascii="Arial Narrow" w:hAnsi="Arial Narrow"/>
                <w:sz w:val="20"/>
                <w:szCs w:val="20"/>
              </w:rPr>
              <w:t>Saper salutare, presentarsi e presentare qualcuno; utilizzare le formule di cortesia (</w:t>
            </w:r>
            <w:proofErr w:type="spellStart"/>
            <w:r w:rsidRPr="00A613F8">
              <w:rPr>
                <w:rFonts w:ascii="Arial Narrow" w:hAnsi="Arial Narrow"/>
                <w:sz w:val="20"/>
                <w:szCs w:val="20"/>
              </w:rPr>
              <w:t>politesse</w:t>
            </w:r>
            <w:proofErr w:type="spellEnd"/>
            <w:r w:rsidRPr="00A613F8">
              <w:rPr>
                <w:rFonts w:ascii="Arial Narrow" w:hAnsi="Arial Narrow"/>
                <w:sz w:val="20"/>
                <w:szCs w:val="20"/>
              </w:rPr>
              <w:t xml:space="preserve">); ▪ Saper accogliere qualcuno, chiedere sue notizie e reagire alla risposta; saper scusarsi; ▪ Saper invitare e rispondere ad un invito; discutere su ciò che si vuole fare e su una proposta; ▪ Saper chiedere e dire ciò che si fa, ciò che si ama o che piace; parlare delle proprie e altrui abitudini; ▪ Saper esprimere in modo generale opinioni, impressioni, sensazioni e sentimenti; ▪ Saper identificare e descrivere una persona (aspetto, abbigliamento, ...), un oggetto, un animale, un luogo familiari; ▪ Saper situarsi e situare nello spazio; saper chiedere e dare indicazioni spaziali e stradali; ▪ Saper situare nel tempo, esprimere la frequenza e la durata, chiedere e dare l'ora; ▪ Saper informarsi su un viaggio, comprare un biglietto per un mezzo di trasporto; ▪ Saper ordinare in un bar o ristorante, comprare del cibo e parlare di ciò che si mangia; ▪ Saper sostenere una conversazione semplice in un ufficio, un negozio, una banca; ▪ Saper comunicare al telefono; ▪ Saper raccontare degli avvenimenti personali e di cronaca al presente e passato; ▪ Saper esprimere delle previsioni, </w:t>
            </w:r>
            <w:r w:rsidRPr="00A613F8">
              <w:rPr>
                <w:rFonts w:ascii="Arial Narrow" w:hAnsi="Arial Narrow"/>
                <w:sz w:val="20"/>
                <w:szCs w:val="20"/>
              </w:rPr>
              <w:lastRenderedPageBreak/>
              <w:t xml:space="preserve">dei progetti, delle possibilità al futuro vicino e lontano. Comprendere e analizzare in modo semplice aspetti relativi alla cultura francofona, con particolare riferimento all'ambito sociale; ▪ Analizzare semplici testi orali e scritti </w:t>
            </w:r>
            <w:proofErr w:type="spellStart"/>
            <w:r w:rsidRPr="00A613F8">
              <w:rPr>
                <w:rFonts w:ascii="Arial Narrow" w:hAnsi="Arial Narrow"/>
                <w:sz w:val="20"/>
                <w:szCs w:val="20"/>
              </w:rPr>
              <w:t>iconico-grafici</w:t>
            </w:r>
            <w:proofErr w:type="spellEnd"/>
            <w:r w:rsidRPr="00A613F8">
              <w:rPr>
                <w:rFonts w:ascii="Arial Narrow" w:hAnsi="Arial Narrow"/>
                <w:sz w:val="20"/>
                <w:szCs w:val="20"/>
              </w:rPr>
              <w:t xml:space="preserve"> su argomenti di interesse personale e sociale.</w:t>
            </w:r>
          </w:p>
        </w:tc>
        <w:tc>
          <w:tcPr>
            <w:tcW w:w="2646" w:type="dxa"/>
          </w:tcPr>
          <w:p w:rsidR="0021260C" w:rsidRDefault="0021260C" w:rsidP="0021260C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</w:p>
          <w:p w:rsidR="0021260C" w:rsidRPr="00A613F8" w:rsidRDefault="0021260C" w:rsidP="0021260C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A613F8">
              <w:rPr>
                <w:rFonts w:ascii="Arial Narrow" w:hAnsi="Arial Narrow"/>
                <w:sz w:val="20"/>
                <w:szCs w:val="20"/>
              </w:rPr>
              <w:t xml:space="preserve">Comprendere dei brevi testi orali e scritti su situazioni/tematiche personali e della vita quotidiana. • Interagire in semplici scambi su argomenti noti. Cavarsela in situazioni di vita quotidiana come gli spostamenti, l'alloggio, il cibo, gli acquisti. • Produrre testi orali e scritti semplici per parlare di </w:t>
            </w:r>
            <w:proofErr w:type="spellStart"/>
            <w:r w:rsidRPr="00A613F8">
              <w:rPr>
                <w:rFonts w:ascii="Arial Narrow" w:hAnsi="Arial Narrow"/>
                <w:sz w:val="20"/>
                <w:szCs w:val="20"/>
              </w:rPr>
              <w:t>sè</w:t>
            </w:r>
            <w:proofErr w:type="spellEnd"/>
            <w:r w:rsidRPr="00A613F8">
              <w:rPr>
                <w:rFonts w:ascii="Arial Narrow" w:hAnsi="Arial Narrow"/>
                <w:sz w:val="20"/>
                <w:szCs w:val="20"/>
              </w:rPr>
              <w:t xml:space="preserve"> e di soggetti familiari o che rispondono a bisogni immediati, per descrivere (luoghi, persone, attività), per esprimere stati d'animo, gusti e idee, per riferire fatti al presente, passato e futuro. • Scrivere una cartolina, una lettera/mail personale, riempire dei formulari, redigere delle schede. • Riflettere sul sistema e sulle funzioni linguistiche anche in un'ottica comparativa con la lingua italiana</w:t>
            </w:r>
          </w:p>
        </w:tc>
        <w:tc>
          <w:tcPr>
            <w:tcW w:w="2646" w:type="dxa"/>
          </w:tcPr>
          <w:p w:rsidR="0021260C" w:rsidRPr="00A613F8" w:rsidRDefault="0021260C" w:rsidP="0021260C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</w:p>
          <w:p w:rsidR="0021260C" w:rsidRDefault="0021260C" w:rsidP="0021260C">
            <w:pPr>
              <w:pStyle w:val="Default"/>
              <w:rPr>
                <w:rFonts w:ascii="Arial Narrow" w:hAnsi="Arial Narrow"/>
                <w:sz w:val="20"/>
                <w:szCs w:val="20"/>
                <w:lang w:val="fr-FR"/>
              </w:rPr>
            </w:pPr>
            <w:r w:rsidRPr="00270EC9">
              <w:rPr>
                <w:rFonts w:ascii="Arial Narrow" w:hAnsi="Arial Narrow"/>
                <w:sz w:val="20"/>
                <w:szCs w:val="20"/>
                <w:lang w:val="fr-FR"/>
              </w:rPr>
              <w:t xml:space="preserve">CONTENUTI LESSICALI - Les personnes: l'aspect physique, le caractère, les vêtements et les sentiments [B1]. - La vie quotidienne: les objets, les achats, les transports, les activités, les sorties [B1]. - Les repas, les aliments. - Le logement: les pièces de la maison, la décoration. - Les lieux (le café, le restaurant, les commerces, la banque, le bureau, la poste, l'école, l’hôtel, la rue, </w:t>
            </w:r>
            <w:proofErr w:type="spellStart"/>
            <w:r w:rsidRPr="00270EC9">
              <w:rPr>
                <w:rFonts w:ascii="Arial Narrow" w:hAnsi="Arial Narrow"/>
                <w:sz w:val="20"/>
                <w:szCs w:val="20"/>
                <w:lang w:val="fr-FR"/>
              </w:rPr>
              <w:t>ecc</w:t>
            </w:r>
            <w:proofErr w:type="spellEnd"/>
            <w:r w:rsidRPr="00270EC9">
              <w:rPr>
                <w:rFonts w:ascii="Arial Narrow" w:hAnsi="Arial Narrow"/>
                <w:sz w:val="20"/>
                <w:szCs w:val="20"/>
                <w:lang w:val="fr-FR"/>
              </w:rPr>
              <w:t>.). - Les villes, les pays, la nationalité. - le travail et les professions. - L'école, les études. - Les moyens de transport. - L’itinéraire. - Les loisirs</w:t>
            </w:r>
            <w:r>
              <w:rPr>
                <w:rFonts w:ascii="Arial Narrow" w:hAnsi="Arial Narrow"/>
                <w:sz w:val="20"/>
                <w:szCs w:val="20"/>
                <w:lang w:val="fr-FR"/>
              </w:rPr>
              <w:t xml:space="preserve"> (sport, sorties, voyages,... </w:t>
            </w:r>
            <w:r w:rsidRPr="00270EC9">
              <w:rPr>
                <w:rFonts w:ascii="Arial Narrow" w:hAnsi="Arial Narrow"/>
                <w:sz w:val="20"/>
                <w:szCs w:val="20"/>
                <w:lang w:val="fr-FR"/>
              </w:rPr>
              <w:t xml:space="preserve"> - Les événements (soirées, fêtes de famille, exc</w:t>
            </w:r>
            <w:r>
              <w:rPr>
                <w:rFonts w:ascii="Arial Narrow" w:hAnsi="Arial Narrow"/>
                <w:sz w:val="20"/>
                <w:szCs w:val="20"/>
                <w:lang w:val="fr-FR"/>
              </w:rPr>
              <w:t xml:space="preserve">ursions).[B1]. - Les animaux. </w:t>
            </w:r>
          </w:p>
          <w:p w:rsidR="0021260C" w:rsidRDefault="0021260C" w:rsidP="0021260C">
            <w:pPr>
              <w:pStyle w:val="Default"/>
              <w:rPr>
                <w:rFonts w:ascii="Arial Narrow" w:hAnsi="Arial Narrow"/>
                <w:sz w:val="20"/>
                <w:szCs w:val="20"/>
                <w:lang w:val="fr-FR"/>
              </w:rPr>
            </w:pPr>
          </w:p>
          <w:p w:rsidR="0021260C" w:rsidRPr="00270EC9" w:rsidRDefault="0021260C" w:rsidP="0021260C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270EC9">
              <w:rPr>
                <w:rFonts w:ascii="Arial Narrow" w:hAnsi="Arial Narrow"/>
                <w:sz w:val="20"/>
                <w:szCs w:val="20"/>
                <w:lang w:val="fr-FR"/>
              </w:rPr>
              <w:t xml:space="preserve"> CONTENUTI SOCIOCULTURALI □ L’usage du tu ou du vous. □ Les salutations et les formules de politesse. □ La conversation informelle. □ Les rituels de la conversation téléphonique. □ L’invitation. □ Les remerciements. □ Les excuses. </w:t>
            </w:r>
            <w:r w:rsidRPr="00270EC9">
              <w:rPr>
                <w:rFonts w:ascii="Arial Narrow" w:hAnsi="Arial Narrow"/>
                <w:sz w:val="20"/>
                <w:szCs w:val="20"/>
              </w:rPr>
              <w:t xml:space="preserve">□ La </w:t>
            </w:r>
            <w:proofErr w:type="spellStart"/>
            <w:r w:rsidRPr="00270EC9">
              <w:rPr>
                <w:rFonts w:ascii="Arial Narrow" w:hAnsi="Arial Narrow"/>
                <w:sz w:val="20"/>
                <w:szCs w:val="20"/>
              </w:rPr>
              <w:t>cuisine</w:t>
            </w:r>
            <w:proofErr w:type="spellEnd"/>
            <w:r w:rsidRPr="00270EC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</w:tbl>
    <w:p w:rsidR="0021260C" w:rsidRDefault="0021260C" w:rsidP="0021260C">
      <w:pPr>
        <w:jc w:val="both"/>
        <w:rPr>
          <w:rFonts w:cs="Arial"/>
          <w:caps/>
        </w:rPr>
      </w:pPr>
    </w:p>
    <w:p w:rsidR="00F23DD2" w:rsidRDefault="00F23DD2"/>
    <w:sectPr w:rsidR="00F23DD2" w:rsidSect="00F23D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1260C"/>
    <w:rsid w:val="0021260C"/>
    <w:rsid w:val="009D27AE"/>
    <w:rsid w:val="00CF4439"/>
    <w:rsid w:val="00F23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1260C"/>
    <w:rPr>
      <w:rFonts w:ascii="Arial" w:eastAsia="Times New Roman" w:hAnsi="Arial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semiHidden/>
    <w:rsid w:val="0021260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semiHidden/>
    <w:rsid w:val="0021260C"/>
    <w:rPr>
      <w:rFonts w:ascii="Arial" w:eastAsia="Times New Roman" w:hAnsi="Arial" w:cs="Times New Roman"/>
      <w:sz w:val="20"/>
      <w:szCs w:val="24"/>
      <w:lang w:val="it-IT" w:eastAsia="it-IT"/>
    </w:rPr>
  </w:style>
  <w:style w:type="paragraph" w:customStyle="1" w:styleId="Default">
    <w:name w:val="Default"/>
    <w:rsid w:val="0021260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Libero</cp:lastModifiedBy>
  <cp:revision>2</cp:revision>
  <dcterms:created xsi:type="dcterms:W3CDTF">2016-02-10T07:36:00Z</dcterms:created>
  <dcterms:modified xsi:type="dcterms:W3CDTF">2016-02-10T07:36:00Z</dcterms:modified>
</cp:coreProperties>
</file>